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BB1C7B">
        <w:rPr>
          <w:rFonts w:ascii="Calibri" w:eastAsia="Calibri" w:hAnsi="Calibri" w:cs="Times New Roman"/>
          <w:noProof/>
          <w:lang w:eastAsia="es-MX"/>
        </w:rPr>
        <w:drawing>
          <wp:inline distT="0" distB="0" distL="0" distR="0" wp14:anchorId="42041FB1" wp14:editId="3340A8D6">
            <wp:extent cx="1152525" cy="1028700"/>
            <wp:effectExtent l="0" t="0" r="0" b="0"/>
            <wp:docPr id="1" name="Imagen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710885" name="Imagen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C7B">
        <w:rPr>
          <w:rFonts w:ascii="Rockwell" w:eastAsia="Calibri" w:hAnsi="Rockwell" w:cs="Rockwell"/>
          <w:noProof/>
          <w:color w:val="000000"/>
          <w:sz w:val="20"/>
          <w:szCs w:val="20"/>
          <w:lang w:eastAsia="es-MX"/>
        </w:rPr>
        <w:drawing>
          <wp:anchor distT="0" distB="0" distL="114300" distR="114300" simplePos="0" relativeHeight="251659264" behindDoc="0" locked="0" layoutInCell="1" allowOverlap="1" wp14:anchorId="5299E3EC" wp14:editId="74C9A7D4">
            <wp:simplePos x="0" y="0"/>
            <wp:positionH relativeFrom="column">
              <wp:posOffset>2329815</wp:posOffset>
            </wp:positionH>
            <wp:positionV relativeFrom="paragraph">
              <wp:posOffset>61595</wp:posOffset>
            </wp:positionV>
            <wp:extent cx="930275" cy="902335"/>
            <wp:effectExtent l="0" t="0" r="317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B1C7B">
        <w:rPr>
          <w:rFonts w:ascii="Rockwell" w:eastAsia="Calibri" w:hAnsi="Rockwell" w:cs="Rockwell"/>
          <w:color w:val="000000"/>
          <w:sz w:val="20"/>
          <w:szCs w:val="20"/>
          <w:lang w:val="es-DO"/>
        </w:rPr>
        <w:br w:type="textWrapping" w:clear="all"/>
      </w: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BB1C7B">
        <w:rPr>
          <w:rFonts w:ascii="Rockwell" w:eastAsia="Calibri" w:hAnsi="Rockwell" w:cs="Rockwell"/>
          <w:color w:val="000000"/>
          <w:sz w:val="20"/>
          <w:szCs w:val="20"/>
          <w:lang w:val="es-DO"/>
        </w:rPr>
        <w:t>REPUBLICA DOMINICANA</w:t>
      </w: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-Bold" w:eastAsia="Calibri" w:hAnsi="Rockwell-Bold" w:cs="Rockwell-Bold"/>
          <w:b/>
          <w:bCs/>
          <w:color w:val="000000"/>
          <w:sz w:val="28"/>
          <w:szCs w:val="28"/>
          <w:lang w:val="es-DO"/>
        </w:rPr>
        <w:t xml:space="preserve">                Hospital Municipal Restauración </w:t>
      </w: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BB1C7B">
        <w:rPr>
          <w:rFonts w:ascii="Rockwell" w:eastAsia="Calibri" w:hAnsi="Rockwell" w:cs="Rockwell"/>
          <w:b/>
          <w:color w:val="000000"/>
          <w:lang w:val="es-DO"/>
        </w:rPr>
        <w:t xml:space="preserve">Notas de presa y publicaciones en redes </w:t>
      </w: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 xml:space="preserve">Durante el mes de </w:t>
      </w:r>
      <w:r>
        <w:rPr>
          <w:rFonts w:ascii="Rockwell" w:eastAsia="Calibri" w:hAnsi="Rockwell" w:cs="Rockwell"/>
          <w:color w:val="000000"/>
          <w:lang w:val="es-DO"/>
        </w:rPr>
        <w:t xml:space="preserve">septiembre </w:t>
      </w:r>
      <w:r w:rsidRPr="00BB1C7B">
        <w:rPr>
          <w:rFonts w:ascii="Rockwell" w:eastAsia="Calibri" w:hAnsi="Rockwell" w:cs="Rockwell"/>
          <w:color w:val="000000"/>
          <w:lang w:val="es-DO"/>
        </w:rPr>
        <w:t>2025</w:t>
      </w:r>
      <w:r w:rsidRPr="00BB1C7B">
        <w:rPr>
          <w:rFonts w:ascii="Rockwell" w:eastAsia="Calibri" w:hAnsi="Rockwell" w:cs="Rockwell"/>
          <w:color w:val="222222"/>
          <w:lang w:val="es-DO"/>
        </w:rPr>
        <w:t xml:space="preserve">, </w:t>
      </w:r>
      <w:r w:rsidRPr="00BB1C7B">
        <w:rPr>
          <w:rFonts w:ascii="Rockwell" w:eastAsia="Calibri" w:hAnsi="Rockwell" w:cs="Rockwell"/>
          <w:color w:val="000000"/>
          <w:lang w:val="es-DO"/>
        </w:rPr>
        <w:t>no se realizó n</w:t>
      </w:r>
      <w:r>
        <w:rPr>
          <w:rFonts w:ascii="Rockwell" w:eastAsia="Calibri" w:hAnsi="Rockwell" w:cs="Rockwell"/>
          <w:color w:val="000000"/>
          <w:lang w:val="es-DO"/>
        </w:rPr>
        <w:t xml:space="preserve">inguna publicación y nota de prensa </w:t>
      </w:r>
      <w:r w:rsidRPr="00BB1C7B">
        <w:rPr>
          <w:rFonts w:ascii="Rockwell" w:eastAsia="Calibri" w:hAnsi="Rockwell" w:cs="Rockwell"/>
          <w:color w:val="000000"/>
          <w:lang w:val="es-DO"/>
        </w:rPr>
        <w:t>en el HMR.</w:t>
      </w:r>
      <w:r>
        <w:rPr>
          <w:rFonts w:ascii="Rockwell" w:eastAsia="Calibri" w:hAnsi="Rockwell" w:cs="Rockwell"/>
          <w:color w:val="000000"/>
          <w:lang w:val="es-DO"/>
        </w:rPr>
        <w:t xml:space="preserve"> Debido a que no se realizaron actividades en </w:t>
      </w:r>
      <w:r>
        <w:rPr>
          <w:rFonts w:ascii="Rockwell" w:eastAsia="Calibri" w:hAnsi="Rockwell" w:cs="Rockwell"/>
          <w:color w:val="000000"/>
          <w:lang w:val="es-DO"/>
        </w:rPr>
        <w:t>el centro</w:t>
      </w:r>
      <w:r>
        <w:rPr>
          <w:rFonts w:ascii="Rockwell" w:eastAsia="Calibri" w:hAnsi="Rockwell" w:cs="Rockwell"/>
          <w:color w:val="000000"/>
          <w:lang w:val="es-DO"/>
        </w:rPr>
        <w:t>.</w:t>
      </w: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>Para más información, contáctenos: Oficina de Acceso a la Información.</w:t>
      </w: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BB1C7B">
        <w:rPr>
          <w:rFonts w:ascii="Rockwell-Bold" w:eastAsia="Calibri" w:hAnsi="Rockwell-Bold" w:cs="Rockwell-Bold"/>
          <w:b/>
          <w:bCs/>
          <w:color w:val="000000"/>
          <w:lang w:val="es-DO"/>
        </w:rPr>
        <w:t>Responsable de Acceso a la Información</w:t>
      </w: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>Licda. Patricia Nicol Urbaez</w:t>
      </w:r>
      <w:bookmarkStart w:id="0" w:name="_GoBack"/>
      <w:bookmarkEnd w:id="0"/>
      <w:r w:rsidRPr="00BB1C7B">
        <w:rPr>
          <w:rFonts w:ascii="Rockwell" w:eastAsia="Calibri" w:hAnsi="Rockwell" w:cs="Rockwell"/>
          <w:color w:val="000000"/>
          <w:lang w:val="es-DO"/>
        </w:rPr>
        <w:t xml:space="preserve"> </w:t>
      </w:r>
      <w:r w:rsidRPr="00BB1C7B">
        <w:rPr>
          <w:rFonts w:ascii="Rockwell" w:eastAsia="Calibri" w:hAnsi="Rockwell" w:cs="Rockwell"/>
          <w:color w:val="000000"/>
          <w:lang w:val="es-DO"/>
        </w:rPr>
        <w:t>Pérez</w:t>
      </w:r>
      <w:r w:rsidRPr="00BB1C7B">
        <w:rPr>
          <w:rFonts w:ascii="Rockwell" w:eastAsia="Calibri" w:hAnsi="Rockwell" w:cs="Rockwell"/>
          <w:color w:val="000000"/>
          <w:lang w:val="es-DO"/>
        </w:rPr>
        <w:t xml:space="preserve">   </w:t>
      </w: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>829-273-8871</w:t>
      </w: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563C1"/>
          <w:u w:val="single"/>
          <w:lang w:val="es-DO"/>
        </w:rPr>
      </w:pPr>
      <w:hyperlink r:id="rId6" w:history="1">
        <w:r w:rsidRPr="00BB1C7B">
          <w:rPr>
            <w:rFonts w:ascii="Rockwell" w:eastAsia="Calibri" w:hAnsi="Rockwell" w:cs="Rockwell"/>
            <w:color w:val="0563C1"/>
            <w:u w:val="single"/>
            <w:lang w:val="es-DO"/>
          </w:rPr>
          <w:t>Oaihmr124@gmail.com</w:t>
        </w:r>
      </w:hyperlink>
      <w:r w:rsidRPr="00BB1C7B">
        <w:rPr>
          <w:rFonts w:ascii="Rockwell" w:eastAsia="Calibri" w:hAnsi="Rockwell" w:cs="Rockwell"/>
          <w:lang w:val="es-DO"/>
        </w:rPr>
        <w:t xml:space="preserve"> </w:t>
      </w: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>Horario: lunes a viernes de 8:00 a.m. a 4:00 p.m.</w:t>
      </w:r>
    </w:p>
    <w:p w:rsidR="00F80DA6" w:rsidRPr="00BB1C7B" w:rsidRDefault="00F80DA6" w:rsidP="00F80DA6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>.</w:t>
      </w:r>
    </w:p>
    <w:p w:rsidR="00F80DA6" w:rsidRPr="00BB1C7B" w:rsidRDefault="00F80DA6" w:rsidP="00F80DA6">
      <w:pPr>
        <w:rPr>
          <w:rFonts w:ascii="Calibri" w:eastAsia="Calibri" w:hAnsi="Calibri" w:cs="Times New Roman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>Dirección: calle Antonio de la Maza No. 124 Restauración. R.D</w:t>
      </w:r>
    </w:p>
    <w:p w:rsidR="00D9023A" w:rsidRDefault="00D9023A"/>
    <w:sectPr w:rsidR="00D902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Rockwell-Bold">
    <w:altName w:val="Rockwel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D0E"/>
    <w:rsid w:val="00D43D0E"/>
    <w:rsid w:val="00D9023A"/>
    <w:rsid w:val="00F8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85AB6"/>
  <w15:chartTrackingRefBased/>
  <w15:docId w15:val="{87F416A2-67DE-4F02-977C-5F81FAC98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0D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aihmr124@gmail.com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526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2025-10-10T18:06:00Z</dcterms:created>
  <dcterms:modified xsi:type="dcterms:W3CDTF">2025-10-10T18:07:00Z</dcterms:modified>
</cp:coreProperties>
</file>