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3E71" w:rsidRPr="008B1F95" w:rsidRDefault="00C63E71" w:rsidP="00C63E7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sz w:val="20"/>
          <w:szCs w:val="20"/>
          <w:lang w:val="es-DO"/>
        </w:rPr>
      </w:pPr>
      <w:r w:rsidRPr="008B1F95">
        <w:rPr>
          <w:rFonts w:ascii="Calibri" w:eastAsia="Calibri" w:hAnsi="Calibri" w:cs="Times New Roman"/>
          <w:noProof/>
          <w:lang w:eastAsia="es-MX"/>
        </w:rPr>
        <w:drawing>
          <wp:inline distT="0" distB="0" distL="0" distR="0" wp14:anchorId="78869C6F" wp14:editId="5F2C4CBA">
            <wp:extent cx="1152525" cy="1028700"/>
            <wp:effectExtent l="0" t="0" r="0" b="0"/>
            <wp:docPr id="1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B1F95">
        <w:rPr>
          <w:rFonts w:ascii="Calibri" w:eastAsia="Calibri" w:hAnsi="Calibri" w:cs="Times New Roman"/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418865E5" wp14:editId="28B9D25E">
            <wp:simplePos x="0" y="0"/>
            <wp:positionH relativeFrom="column">
              <wp:posOffset>2329815</wp:posOffset>
            </wp:positionH>
            <wp:positionV relativeFrom="paragraph">
              <wp:posOffset>61595</wp:posOffset>
            </wp:positionV>
            <wp:extent cx="930275" cy="902335"/>
            <wp:effectExtent l="0" t="0" r="3175" b="0"/>
            <wp:wrapSquare wrapText="bothSides"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2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B1F95">
        <w:rPr>
          <w:rFonts w:ascii="Rockwell" w:eastAsia="Calibri" w:hAnsi="Rockwell" w:cs="Rockwell"/>
          <w:color w:val="000000"/>
          <w:sz w:val="20"/>
          <w:szCs w:val="20"/>
          <w:lang w:val="es-DO"/>
        </w:rPr>
        <w:br w:type="textWrapping" w:clear="all"/>
      </w:r>
    </w:p>
    <w:p w:rsidR="00C63E71" w:rsidRPr="008B1F95" w:rsidRDefault="00C63E71" w:rsidP="00C63E71">
      <w:pPr>
        <w:autoSpaceDE w:val="0"/>
        <w:autoSpaceDN w:val="0"/>
        <w:adjustRightInd w:val="0"/>
        <w:spacing w:after="0" w:line="240" w:lineRule="auto"/>
        <w:jc w:val="center"/>
        <w:rPr>
          <w:rFonts w:ascii="Rockwell" w:eastAsia="Calibri" w:hAnsi="Rockwell" w:cs="Rockwell"/>
          <w:color w:val="000000"/>
          <w:sz w:val="20"/>
          <w:szCs w:val="20"/>
          <w:lang w:val="es-DO"/>
        </w:rPr>
      </w:pPr>
      <w:r w:rsidRPr="008B1F95">
        <w:rPr>
          <w:rFonts w:ascii="Rockwell" w:eastAsia="Calibri" w:hAnsi="Rockwell" w:cs="Rockwell"/>
          <w:color w:val="000000"/>
          <w:sz w:val="20"/>
          <w:szCs w:val="20"/>
          <w:lang w:val="es-DO"/>
        </w:rPr>
        <w:t>REPUBLICA DOMINICANA</w:t>
      </w:r>
    </w:p>
    <w:p w:rsidR="00C63E71" w:rsidRPr="008B1F95" w:rsidRDefault="00C63E71" w:rsidP="00C63E71">
      <w:pPr>
        <w:autoSpaceDE w:val="0"/>
        <w:autoSpaceDN w:val="0"/>
        <w:adjustRightInd w:val="0"/>
        <w:spacing w:after="0" w:line="240" w:lineRule="auto"/>
        <w:jc w:val="center"/>
        <w:rPr>
          <w:rFonts w:ascii="Rockwell" w:eastAsia="Calibri" w:hAnsi="Rockwell" w:cs="Rockwell"/>
          <w:color w:val="000000"/>
          <w:sz w:val="20"/>
          <w:szCs w:val="20"/>
          <w:lang w:val="es-DO"/>
        </w:rPr>
      </w:pPr>
    </w:p>
    <w:p w:rsidR="00C63E71" w:rsidRPr="008B1F95" w:rsidRDefault="00C63E71" w:rsidP="00C63E7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8B1F95">
        <w:rPr>
          <w:rFonts w:ascii="Rockwell-Bold" w:eastAsia="Calibri" w:hAnsi="Rockwell-Bold" w:cs="Rockwell-Bold"/>
          <w:b/>
          <w:bCs/>
          <w:color w:val="000000"/>
          <w:sz w:val="28"/>
          <w:szCs w:val="28"/>
          <w:lang w:val="es-DO"/>
        </w:rPr>
        <w:t xml:space="preserve">                Hospital Municipal Restauración </w:t>
      </w:r>
    </w:p>
    <w:p w:rsidR="00C63E71" w:rsidRPr="008B1F95" w:rsidRDefault="00C63E71" w:rsidP="00C63E7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C63E71" w:rsidRPr="008B1F95" w:rsidRDefault="00C63E71" w:rsidP="00C63E71">
      <w:pPr>
        <w:autoSpaceDE w:val="0"/>
        <w:autoSpaceDN w:val="0"/>
        <w:adjustRightInd w:val="0"/>
        <w:spacing w:after="0" w:line="240" w:lineRule="auto"/>
        <w:jc w:val="center"/>
        <w:rPr>
          <w:rFonts w:ascii="Rockwell" w:eastAsia="Calibri" w:hAnsi="Rockwell" w:cs="Rockwell"/>
          <w:color w:val="000000"/>
          <w:lang w:val="es-DO"/>
        </w:rPr>
      </w:pPr>
    </w:p>
    <w:p w:rsidR="00C63E71" w:rsidRPr="008B1F95" w:rsidRDefault="00C63E71" w:rsidP="00C63E71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  <w:r w:rsidRPr="008B1F95">
        <w:rPr>
          <w:rFonts w:ascii="Rockwell-Bold" w:eastAsia="Calibri" w:hAnsi="Rockwell-Bold" w:cs="Rockwell-Bold"/>
          <w:b/>
          <w:bCs/>
          <w:color w:val="000000"/>
          <w:lang w:val="es-DO"/>
        </w:rPr>
        <w:t>JUBILACIONES PENSIONES Y RETIROS</w:t>
      </w:r>
    </w:p>
    <w:p w:rsidR="00C63E71" w:rsidRPr="008B1F95" w:rsidRDefault="00C63E71" w:rsidP="00C63E71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</w:p>
    <w:p w:rsidR="00C63E71" w:rsidRPr="008B1F95" w:rsidRDefault="00C63E71" w:rsidP="00C63E71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</w:p>
    <w:p w:rsidR="00C63E71" w:rsidRPr="008B1F95" w:rsidRDefault="00C63E71" w:rsidP="00C63E7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>
        <w:rPr>
          <w:rFonts w:ascii="Rockwell" w:eastAsia="Calibri" w:hAnsi="Rockwell" w:cs="Rockwell"/>
          <w:color w:val="000000"/>
          <w:lang w:val="es-DO"/>
        </w:rPr>
        <w:t xml:space="preserve">Durante el mes de noviembre </w:t>
      </w:r>
      <w:r w:rsidRPr="008B1F95">
        <w:rPr>
          <w:rFonts w:ascii="Rockwell" w:eastAsia="Calibri" w:hAnsi="Rockwell" w:cs="Rockwell"/>
          <w:color w:val="000000"/>
          <w:lang w:val="es-DO"/>
        </w:rPr>
        <w:t>2025</w:t>
      </w:r>
      <w:r w:rsidRPr="008B1F95">
        <w:rPr>
          <w:rFonts w:ascii="Rockwell" w:eastAsia="Calibri" w:hAnsi="Rockwell" w:cs="Rockwell"/>
          <w:color w:val="222222"/>
          <w:lang w:val="es-DO"/>
        </w:rPr>
        <w:t xml:space="preserve">, </w:t>
      </w:r>
      <w:r w:rsidRPr="008B1F95">
        <w:rPr>
          <w:rFonts w:ascii="Rockwell" w:eastAsia="Calibri" w:hAnsi="Rockwell" w:cs="Rockwell"/>
          <w:color w:val="000000"/>
          <w:lang w:val="es-DO"/>
        </w:rPr>
        <w:t>no se realizó ningún caso jubilaciones pensiones y retiros en el HMR.</w:t>
      </w:r>
    </w:p>
    <w:p w:rsidR="00C63E71" w:rsidRPr="008B1F95" w:rsidRDefault="00C63E71" w:rsidP="00C63E7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C63E71" w:rsidRPr="008B1F95" w:rsidRDefault="00C63E71" w:rsidP="00C63E7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C63E71" w:rsidRPr="008B1F95" w:rsidRDefault="00C63E71" w:rsidP="00C63E7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8B1F95">
        <w:rPr>
          <w:rFonts w:ascii="Rockwell" w:eastAsia="Calibri" w:hAnsi="Rockwell" w:cs="Rockwell"/>
          <w:color w:val="000000"/>
          <w:lang w:val="es-DO"/>
        </w:rPr>
        <w:t>Para más información, contáctenos: Oficina de Acceso a la Información.</w:t>
      </w:r>
    </w:p>
    <w:p w:rsidR="00C63E71" w:rsidRPr="008B1F95" w:rsidRDefault="00C63E71" w:rsidP="00C63E7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C63E71" w:rsidRPr="008B1F95" w:rsidRDefault="00C63E71" w:rsidP="00C63E7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C63E71" w:rsidRPr="008B1F95" w:rsidRDefault="00C63E71" w:rsidP="00C63E71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  <w:r w:rsidRPr="008B1F95">
        <w:rPr>
          <w:rFonts w:ascii="Rockwell-Bold" w:eastAsia="Calibri" w:hAnsi="Rockwell-Bold" w:cs="Rockwell-Bold"/>
          <w:b/>
          <w:bCs/>
          <w:color w:val="000000"/>
          <w:lang w:val="es-DO"/>
        </w:rPr>
        <w:t>Responsable de Acceso a la Información</w:t>
      </w:r>
    </w:p>
    <w:p w:rsidR="00C63E71" w:rsidRPr="008B1F95" w:rsidRDefault="00C63E71" w:rsidP="00C63E71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</w:p>
    <w:p w:rsidR="00C63E71" w:rsidRPr="008B1F95" w:rsidRDefault="00B066D7" w:rsidP="00C63E7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>
        <w:rPr>
          <w:rFonts w:ascii="Rockwell" w:eastAsia="Calibri" w:hAnsi="Rockwell" w:cs="Rockwell"/>
          <w:color w:val="000000"/>
          <w:lang w:val="es-DO"/>
        </w:rPr>
        <w:t xml:space="preserve">Licda. Patricia Nicol </w:t>
      </w:r>
      <w:proofErr w:type="spellStart"/>
      <w:r>
        <w:rPr>
          <w:rFonts w:ascii="Rockwell" w:eastAsia="Calibri" w:hAnsi="Rockwell" w:cs="Rockwell"/>
          <w:color w:val="000000"/>
          <w:lang w:val="es-DO"/>
        </w:rPr>
        <w:t>Urbá</w:t>
      </w:r>
      <w:r w:rsidR="00C63E71" w:rsidRPr="008B1F95">
        <w:rPr>
          <w:rFonts w:ascii="Rockwell" w:eastAsia="Calibri" w:hAnsi="Rockwell" w:cs="Rockwell"/>
          <w:color w:val="000000"/>
          <w:lang w:val="es-DO"/>
        </w:rPr>
        <w:t>ez</w:t>
      </w:r>
      <w:proofErr w:type="spellEnd"/>
      <w:r w:rsidR="00C63E71" w:rsidRPr="008B1F95">
        <w:rPr>
          <w:rFonts w:ascii="Rockwell" w:eastAsia="Calibri" w:hAnsi="Rockwell" w:cs="Rockwell"/>
          <w:color w:val="000000"/>
          <w:lang w:val="es-DO"/>
        </w:rPr>
        <w:t xml:space="preserve"> Pérez   </w:t>
      </w:r>
    </w:p>
    <w:p w:rsidR="00C63E71" w:rsidRPr="008B1F95" w:rsidRDefault="00C63E71" w:rsidP="00C63E7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C63E71" w:rsidRPr="008B1F95" w:rsidRDefault="0072052F" w:rsidP="00C63E7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>
        <w:rPr>
          <w:rFonts w:ascii="Rockwell" w:eastAsia="Calibri" w:hAnsi="Rockwell" w:cs="Rockwell"/>
          <w:color w:val="000000"/>
          <w:lang w:val="es-DO"/>
        </w:rPr>
        <w:t>809-851-5648</w:t>
      </w:r>
      <w:bookmarkStart w:id="0" w:name="_GoBack"/>
      <w:bookmarkEnd w:id="0"/>
    </w:p>
    <w:p w:rsidR="00C63E71" w:rsidRPr="008B1F95" w:rsidRDefault="00C63E71" w:rsidP="00C63E7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C63E71" w:rsidRPr="008B1F95" w:rsidRDefault="0072052F" w:rsidP="00C63E71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Times New Roman"/>
          <w:color w:val="0563C1"/>
          <w:u w:val="single"/>
          <w:lang w:val="es-DO"/>
        </w:rPr>
      </w:pPr>
      <w:hyperlink r:id="rId6" w:history="1">
        <w:r w:rsidR="00C63E71" w:rsidRPr="008B1F95">
          <w:rPr>
            <w:rFonts w:ascii="Rockwell" w:eastAsia="Calibri" w:hAnsi="Rockwell" w:cs="Rockwell"/>
            <w:color w:val="0563C1"/>
            <w:u w:val="single"/>
            <w:lang w:val="es-DO"/>
          </w:rPr>
          <w:t>Oaihmr124@gmail.com</w:t>
        </w:r>
      </w:hyperlink>
      <w:r w:rsidR="00C63E71" w:rsidRPr="008B1F95">
        <w:rPr>
          <w:rFonts w:ascii="Rockwell" w:eastAsia="Calibri" w:hAnsi="Rockwell" w:cs="Rockwell"/>
          <w:lang w:val="es-DO"/>
        </w:rPr>
        <w:t xml:space="preserve"> </w:t>
      </w:r>
    </w:p>
    <w:p w:rsidR="00C63E71" w:rsidRPr="008B1F95" w:rsidRDefault="00C63E71" w:rsidP="00C63E71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Times New Roman"/>
          <w:color w:val="000000"/>
          <w:lang w:val="es-DO"/>
        </w:rPr>
      </w:pPr>
    </w:p>
    <w:p w:rsidR="00C63E71" w:rsidRPr="008B1F95" w:rsidRDefault="00C63E71" w:rsidP="00C63E7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C63E71" w:rsidRPr="008B1F95" w:rsidRDefault="00C63E71" w:rsidP="00C63E7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8B1F95">
        <w:rPr>
          <w:rFonts w:ascii="Rockwell" w:eastAsia="Calibri" w:hAnsi="Rockwell" w:cs="Rockwell"/>
          <w:color w:val="000000"/>
          <w:lang w:val="es-DO"/>
        </w:rPr>
        <w:t>Horario: lunes a viernes de 8:00 a.m. a 4:00 p.m.</w:t>
      </w:r>
    </w:p>
    <w:p w:rsidR="00C63E71" w:rsidRPr="008B1F95" w:rsidRDefault="00C63E71" w:rsidP="00C63E7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8B1F95">
        <w:rPr>
          <w:rFonts w:ascii="Rockwell" w:eastAsia="Calibri" w:hAnsi="Rockwell" w:cs="Rockwell"/>
          <w:color w:val="000000"/>
          <w:lang w:val="es-DO"/>
        </w:rPr>
        <w:t>.</w:t>
      </w:r>
    </w:p>
    <w:p w:rsidR="00C63E71" w:rsidRPr="008B1F95" w:rsidRDefault="00C63E71" w:rsidP="00C63E71">
      <w:pPr>
        <w:spacing w:line="256" w:lineRule="auto"/>
        <w:rPr>
          <w:rFonts w:ascii="Calibri" w:eastAsia="Calibri" w:hAnsi="Calibri" w:cs="Times New Roman"/>
          <w:lang w:val="es-DO"/>
        </w:rPr>
      </w:pPr>
      <w:r w:rsidRPr="008B1F95">
        <w:rPr>
          <w:rFonts w:ascii="Rockwell" w:eastAsia="Calibri" w:hAnsi="Rockwell" w:cs="Rockwell"/>
          <w:color w:val="000000"/>
          <w:lang w:val="es-DO"/>
        </w:rPr>
        <w:t>Dirección: calle Antonio de la Maza No. 124 Restauración. R.D</w:t>
      </w:r>
    </w:p>
    <w:p w:rsidR="00C3441C" w:rsidRDefault="00C3441C"/>
    <w:sectPr w:rsidR="00C344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altName w:val="Rockwell"/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Rockwell-Bold">
    <w:altName w:val="Rockwel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B2B"/>
    <w:rsid w:val="003A4B2B"/>
    <w:rsid w:val="0072052F"/>
    <w:rsid w:val="00B066D7"/>
    <w:rsid w:val="00C3441C"/>
    <w:rsid w:val="00C63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D198A"/>
  <w15:chartTrackingRefBased/>
  <w15:docId w15:val="{E3B91AAD-092D-4813-B9E2-364AA8C56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3E7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aihmr124@gmail.com" TargetMode="Externa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2025-12-10T18:50:00Z</dcterms:created>
  <dcterms:modified xsi:type="dcterms:W3CDTF">2025-12-10T18:52:00Z</dcterms:modified>
</cp:coreProperties>
</file>